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:rsidR="00634285" w:rsidRDefault="00544E53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12.05.2021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AC2B9E" w:rsidRPr="00AC2B9E" w:rsidRDefault="00AC2B9E" w:rsidP="00AC2B9E">
      <w:pPr>
        <w:spacing w:line="312" w:lineRule="atLeast"/>
        <w:jc w:val="center"/>
        <w:outlineLvl w:val="0"/>
        <w:rPr>
          <w:rFonts w:ascii="Arial" w:eastAsia="Times New Roman" w:hAnsi="Arial"/>
          <w:b/>
          <w:color w:val="000000"/>
          <w:kern w:val="36"/>
          <w:sz w:val="27"/>
          <w:szCs w:val="27"/>
          <w:lang w:eastAsia="en-US"/>
        </w:rPr>
      </w:pPr>
      <w:r w:rsidRPr="00AC2B9E">
        <w:rPr>
          <w:rFonts w:ascii="Arial" w:eastAsia="Times New Roman" w:hAnsi="Arial"/>
          <w:b/>
          <w:color w:val="000000"/>
          <w:kern w:val="36"/>
          <w:sz w:val="27"/>
          <w:szCs w:val="27"/>
          <w:lang w:eastAsia="en-US"/>
        </w:rPr>
        <w:t>ANUNT DEMARARE PROIECT „Granturi pentru capital de lucru acordate IMM-urilor” SC GENTLAB SRL</w:t>
      </w:r>
    </w:p>
    <w:p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C2279C" w:rsidRPr="00C2279C" w:rsidRDefault="00AC2B9E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AC2B9E">
        <w:rPr>
          <w:rFonts w:ascii="Trebuchet MS" w:eastAsia="Trebuchet MS" w:hAnsi="Trebuchet MS"/>
          <w:color w:val="231F20"/>
          <w:sz w:val="24"/>
          <w:szCs w:val="24"/>
        </w:rPr>
        <w:t>SC GENTLAB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proofErr w:type="spellStart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</w:t>
      </w:r>
      <w:r>
        <w:rPr>
          <w:rFonts w:ascii="Trebuchet MS" w:eastAsia="Trebuchet MS" w:hAnsi="Trebuchet MS"/>
          <w:color w:val="231F20"/>
          <w:sz w:val="24"/>
          <w:szCs w:val="24"/>
        </w:rPr>
        <w:t>„</w:t>
      </w:r>
      <w:r w:rsidRPr="00AC2B9E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beneficiarilor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AC2B9E">
        <w:rPr>
          <w:rFonts w:ascii="Trebuchet MS" w:eastAsia="Trebuchet MS" w:hAnsi="Trebuchet MS"/>
          <w:color w:val="231F20"/>
          <w:sz w:val="24"/>
          <w:szCs w:val="24"/>
        </w:rPr>
        <w:t>IMM-uri"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nr RUE </w:t>
      </w:r>
      <w:r w:rsidR="005135C5">
        <w:rPr>
          <w:rFonts w:ascii="Trebuchet MS" w:eastAsia="Trebuchet MS" w:hAnsi="Trebuchet MS"/>
          <w:color w:val="231F20"/>
          <w:sz w:val="24"/>
          <w:szCs w:val="24"/>
        </w:rPr>
        <w:t>3559</w:t>
      </w:r>
      <w:r w:rsidRPr="00AC2B9E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:rsidR="00A7720A" w:rsidRPr="00C2279C" w:rsidRDefault="00A7720A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AC2B9E">
        <w:rPr>
          <w:rFonts w:ascii="Trebuchet MS" w:eastAsia="Trebuchet MS" w:hAnsi="Trebuchet MS"/>
          <w:color w:val="231F20"/>
          <w:sz w:val="24"/>
          <w:szCs w:val="24"/>
        </w:rPr>
        <w:t>12-02-2021.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:rsidR="00A7720A" w:rsidRPr="00C2279C" w:rsidRDefault="00A7720A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AC2B9E">
        <w:rPr>
          <w:rFonts w:ascii="Trebuchet MS" w:eastAsia="Trebuchet MS" w:hAnsi="Trebuchet MS"/>
          <w:color w:val="231F20"/>
          <w:sz w:val="24"/>
          <w:szCs w:val="24"/>
        </w:rPr>
        <w:t xml:space="preserve"> SC GENTLAB SRL</w:t>
      </w:r>
    </w:p>
    <w:p w:rsidR="00A7720A" w:rsidRPr="00C2279C" w:rsidRDefault="00A7720A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AC2B9E">
        <w:rPr>
          <w:rFonts w:ascii="Trebuchet MS" w:eastAsia="Trebuchet MS" w:hAnsi="Trebuchet MS"/>
          <w:color w:val="231F2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AC2B9E">
        <w:rPr>
          <w:rFonts w:ascii="Trebuchet MS" w:eastAsia="Trebuchet MS" w:hAnsi="Trebuchet MS"/>
          <w:color w:val="231F20"/>
          <w:sz w:val="24"/>
          <w:szCs w:val="24"/>
        </w:rPr>
        <w:t>155.459,932 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care: </w:t>
      </w:r>
      <w:r w:rsidR="00AC2B9E">
        <w:rPr>
          <w:rFonts w:ascii="Trebuchet MS" w:eastAsia="Trebuchet MS" w:hAnsi="Trebuchet MS"/>
          <w:color w:val="231F20"/>
          <w:sz w:val="24"/>
          <w:szCs w:val="24"/>
        </w:rPr>
        <w:t>135.182,55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AC2B9E">
        <w:rPr>
          <w:rFonts w:ascii="Trebuchet MS" w:eastAsia="Trebuchet MS" w:hAnsi="Trebuchet MS"/>
          <w:color w:val="231F20"/>
          <w:sz w:val="24"/>
          <w:szCs w:val="24"/>
        </w:rPr>
        <w:t xml:space="preserve">20.277,3825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AC2B9E" w:rsidRDefault="00A7720A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634285" w:rsidRPr="00124899" w:rsidRDefault="00634285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634285" w:rsidRPr="00AC2B9E" w:rsidRDefault="00634285" w:rsidP="00AC2B9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634285" w:rsidRPr="00AC2B9E" w:rsidRDefault="00AC2B9E" w:rsidP="00634285">
      <w:pPr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AC2B9E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Date de contact</w:t>
      </w:r>
    </w:p>
    <w:p w:rsidR="00C2279C" w:rsidRDefault="00C2279C" w:rsidP="00AC2B9E">
      <w:pPr>
        <w:pStyle w:val="NoSpacing"/>
      </w:pPr>
      <w:r>
        <w:t>Persoană de contact:</w:t>
      </w:r>
      <w:r w:rsidR="00AC2B9E">
        <w:t xml:space="preserve"> Adrian Sita</w:t>
      </w:r>
    </w:p>
    <w:p w:rsidR="00AC2B9E" w:rsidRDefault="00AC2B9E" w:rsidP="00AC2B9E">
      <w:pPr>
        <w:pStyle w:val="NoSpacing"/>
      </w:pPr>
      <w:r>
        <w:t>+40765</w:t>
      </w:r>
      <w:r w:rsidR="005135C5">
        <w:t>.</w:t>
      </w:r>
      <w:r>
        <w:t>331</w:t>
      </w:r>
      <w:r w:rsidR="005135C5">
        <w:t>.</w:t>
      </w:r>
      <w:r>
        <w:t>509</w:t>
      </w:r>
    </w:p>
    <w:p w:rsidR="00AC2B9E" w:rsidRDefault="00F06619" w:rsidP="00AC2B9E">
      <w:pPr>
        <w:pStyle w:val="NoSpacing"/>
      </w:pPr>
      <w:hyperlink r:id="rId11" w:history="1">
        <w:r w:rsidR="00AC2B9E" w:rsidRPr="003622E5">
          <w:rPr>
            <w:rStyle w:val="Hyperlink"/>
          </w:rPr>
          <w:t>adrian@gentlab.com</w:t>
        </w:r>
      </w:hyperlink>
    </w:p>
    <w:p w:rsidR="00AC2B9E" w:rsidRDefault="00F06619" w:rsidP="00AC2B9E">
      <w:pPr>
        <w:pStyle w:val="NoSpacing"/>
      </w:pPr>
      <w:hyperlink r:id="rId12" w:history="1">
        <w:r w:rsidR="00AC2B9E" w:rsidRPr="003622E5">
          <w:rPr>
            <w:rStyle w:val="Hyperlink"/>
          </w:rPr>
          <w:t>www.gentlab.com</w:t>
        </w:r>
      </w:hyperlink>
      <w:bookmarkStart w:id="0" w:name="_GoBack"/>
      <w:bookmarkEnd w:id="0"/>
    </w:p>
    <w:p w:rsidR="00AC2B9E" w:rsidRPr="00F12C54" w:rsidRDefault="00AC2B9E" w:rsidP="00AC2B9E">
      <w:pPr>
        <w:pStyle w:val="NoSpacing"/>
        <w:ind w:left="3540"/>
      </w:pPr>
      <w:r>
        <w:rPr>
          <w:noProof/>
          <w:lang w:val="en-GB" w:eastAsia="en-GB"/>
        </w:rPr>
        <w:drawing>
          <wp:inline distT="0" distB="0" distL="0" distR="0" wp14:anchorId="2A7B6CBF" wp14:editId="5C07A663">
            <wp:extent cx="1083212" cy="10832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quar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6378" cy="109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B9E" w:rsidRPr="00F12C54" w:rsidSect="00620682">
      <w:footerReference w:type="default" r:id="rId14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19" w:rsidRDefault="00F06619" w:rsidP="00AB1717">
      <w:r>
        <w:separator/>
      </w:r>
    </w:p>
  </w:endnote>
  <w:endnote w:type="continuationSeparator" w:id="0">
    <w:p w:rsidR="00F06619" w:rsidRDefault="00F06619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717" w:rsidRDefault="00620682" w:rsidP="00AC2B9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19" w:rsidRDefault="00F06619" w:rsidP="00AB1717">
      <w:r>
        <w:separator/>
      </w:r>
    </w:p>
  </w:footnote>
  <w:footnote w:type="continuationSeparator" w:id="0">
    <w:p w:rsidR="00F06619" w:rsidRDefault="00F06619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1F00AB"/>
    <w:rsid w:val="0023057F"/>
    <w:rsid w:val="00246A92"/>
    <w:rsid w:val="002C1977"/>
    <w:rsid w:val="002E226E"/>
    <w:rsid w:val="002E2DAE"/>
    <w:rsid w:val="003700DE"/>
    <w:rsid w:val="003B196B"/>
    <w:rsid w:val="0040230B"/>
    <w:rsid w:val="0041559D"/>
    <w:rsid w:val="00435098"/>
    <w:rsid w:val="00474D39"/>
    <w:rsid w:val="004914E6"/>
    <w:rsid w:val="005135C5"/>
    <w:rsid w:val="00544E53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950BCB"/>
    <w:rsid w:val="00A7720A"/>
    <w:rsid w:val="00AA0560"/>
    <w:rsid w:val="00AB1717"/>
    <w:rsid w:val="00AC2B9E"/>
    <w:rsid w:val="00B557E7"/>
    <w:rsid w:val="00BA5E3E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06619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A06FE1"/>
  <w15:docId w15:val="{352D1E7B-0030-874A-928B-5580A577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AC2B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B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2B9E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entlab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rian@gentla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AE4F7B"/>
    <w:rsid w:val="00F7282C"/>
    <w:rsid w:val="00FE773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E773E"/>
    <w:rPr>
      <w:color w:val="808080"/>
    </w:rPr>
  </w:style>
  <w:style w:type="paragraph" w:customStyle="1" w:styleId="9E672E7E476C4F9D9169071BF1DFE74C">
    <w:name w:val="9E672E7E476C4F9D9169071BF1DFE74C"/>
    <w:rsid w:val="00FE773E"/>
  </w:style>
  <w:style w:type="paragraph" w:customStyle="1" w:styleId="211FE8D03D984D70A6BF79DB80AF0AC1">
    <w:name w:val="211FE8D03D984D70A6BF79DB80AF0AC1"/>
    <w:rsid w:val="00FE7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C106-399C-C449-9186-D60C9F22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C:\Users\acdum\Documents\bussines\MFE\Manual Identitate Vizuala\Comunicat de Presa_MFE_Format editabil\Comunicat de Presa_MFE_Versiuni Editabile\Comunicat de Presa_Sabloane_MFE\Comunicat de Presa_MFE(Sigla GOV Mijloc+Prin Programul)_Sablon.dotx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Eliza Stefan</cp:lastModifiedBy>
  <cp:revision>4</cp:revision>
  <dcterms:created xsi:type="dcterms:W3CDTF">2021-01-19T08:49:00Z</dcterms:created>
  <dcterms:modified xsi:type="dcterms:W3CDTF">2021-05-12T09:06:00Z</dcterms:modified>
</cp:coreProperties>
</file>